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bookmarkStart w:id="0" w:name="_GoBack"/>
            <w:bookmarkEnd w:id="0"/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2"/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F80307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Pr="00E52A48" w:rsidRDefault="00780DA6" w:rsidP="00BE764E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4.3</w:t>
            </w:r>
            <w:r w:rsidR="00E9249D">
              <w:rPr>
                <w:rFonts w:ascii="Arial" w:hAnsi="Arial" w:cs="Arial"/>
                <w:b/>
                <w:bCs/>
                <w:sz w:val="19"/>
                <w:szCs w:val="19"/>
              </w:rPr>
              <w:t>.1</w:t>
            </w:r>
            <w:r w:rsidR="00E52A48"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780DA6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FD47C6" w:rsidRDefault="00FD47C6"/>
    <w:tbl>
      <w:tblPr>
        <w:tblStyle w:val="Mriekatabuky"/>
        <w:tblW w:w="14782" w:type="dxa"/>
        <w:jc w:val="center"/>
        <w:tblLook w:val="04A0" w:firstRow="1" w:lastRow="0" w:firstColumn="1" w:lastColumn="0" w:noHBand="0" w:noVBand="1"/>
      </w:tblPr>
      <w:tblGrid>
        <w:gridCol w:w="582"/>
        <w:gridCol w:w="3116"/>
        <w:gridCol w:w="4004"/>
        <w:gridCol w:w="1276"/>
        <w:gridCol w:w="5804"/>
      </w:tblGrid>
      <w:tr w:rsidR="00712611" w:rsidRPr="00C05D70" w:rsidTr="00FD47C6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116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4004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5804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1B3EF8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712611" w:rsidRDefault="00712611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F8030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4748A9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A207AB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07A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C05D70" w:rsidRDefault="001B3EF8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074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52C4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90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435C3" w:rsidRDefault="005435C3"/>
    <w:tbl>
      <w:tblPr>
        <w:tblStyle w:val="Mriekatabuky"/>
        <w:tblW w:w="14906" w:type="dxa"/>
        <w:jc w:val="center"/>
        <w:tblLook w:val="04A0" w:firstRow="1" w:lastRow="0" w:firstColumn="1" w:lastColumn="0" w:noHBand="0" w:noVBand="1"/>
      </w:tblPr>
      <w:tblGrid>
        <w:gridCol w:w="2830"/>
        <w:gridCol w:w="1276"/>
        <w:gridCol w:w="10800"/>
      </w:tblGrid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D0799C38EA4454488CE80A07AF22F9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076" w:type="dxa"/>
                <w:gridSpan w:val="2"/>
                <w:shd w:val="clear" w:color="auto" w:fill="FFFFFF" w:themeFill="background1"/>
              </w:tcPr>
              <w:p w:rsidR="005D7EE2" w:rsidRPr="00C05D70" w:rsidRDefault="005D7EE2" w:rsidP="004A349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Pr="001941BE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7F7AF5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6D57EA">
        <w:trPr>
          <w:trHeight w:val="1098"/>
          <w:jc w:val="center"/>
        </w:trPr>
        <w:tc>
          <w:tcPr>
            <w:tcW w:w="14906" w:type="dxa"/>
            <w:gridSpan w:val="3"/>
            <w:shd w:val="clear" w:color="auto" w:fill="FFFFFF" w:themeFill="background1"/>
          </w:tcPr>
          <w:p w:rsidR="0018754A" w:rsidRPr="00B60573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12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3"/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05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1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  <w:r>
              <w:t>,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512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20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394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4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1453"/>
          <w:jc w:val="center"/>
        </w:trPr>
        <w:tc>
          <w:tcPr>
            <w:tcW w:w="14906" w:type="dxa"/>
            <w:gridSpan w:val="3"/>
            <w:shd w:val="clear" w:color="auto" w:fill="1F497D" w:themeFill="text2"/>
            <w:vAlign w:val="center"/>
          </w:tcPr>
          <w:p w:rsidR="0018754A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7"/>
            </w:r>
          </w:p>
          <w:p w:rsidR="0018754A" w:rsidRPr="00C05D70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8"/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25B29">
              <w:rPr>
                <w:rFonts w:ascii="Arial" w:hAnsi="Arial" w:cs="Arial"/>
                <w:b/>
                <w:bCs/>
                <w:sz w:val="19"/>
                <w:szCs w:val="19"/>
              </w:rPr>
              <w:t>4.3.1 – 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D7EE2" w:rsidRDefault="005D7EE2" w:rsidP="005D7EE2"/>
    <w:p w:rsidR="005D7EE2" w:rsidRDefault="005D7EE2" w:rsidP="005D7EE2"/>
    <w:tbl>
      <w:tblPr>
        <w:tblStyle w:val="Mriekatabuky"/>
        <w:tblW w:w="14984" w:type="dxa"/>
        <w:jc w:val="center"/>
        <w:tblLook w:val="04A0" w:firstRow="1" w:lastRow="0" w:firstColumn="1" w:lastColumn="0" w:noHBand="0" w:noVBand="1"/>
      </w:tblPr>
      <w:tblGrid>
        <w:gridCol w:w="585"/>
        <w:gridCol w:w="2885"/>
        <w:gridCol w:w="2159"/>
        <w:gridCol w:w="1842"/>
        <w:gridCol w:w="1276"/>
        <w:gridCol w:w="6237"/>
      </w:tblGrid>
      <w:tr w:rsidR="00712611" w:rsidRPr="00C05D70" w:rsidTr="00DE6856">
        <w:trPr>
          <w:jc w:val="center"/>
        </w:trPr>
        <w:tc>
          <w:tcPr>
            <w:tcW w:w="585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885" w:type="dxa"/>
            <w:shd w:val="clear" w:color="auto" w:fill="8DB3E2"/>
            <w:vAlign w:val="center"/>
          </w:tcPr>
          <w:p w:rsidR="00E55862" w:rsidRPr="00C05D70" w:rsidRDefault="006D5E2A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159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842" w:type="dxa"/>
            <w:shd w:val="clear" w:color="auto" w:fill="8DB3E2"/>
            <w:vAlign w:val="center"/>
          </w:tcPr>
          <w:p w:rsidR="00E55862" w:rsidRPr="00C05D70" w:rsidRDefault="004D176E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276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237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18754A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712611" w:rsidRPr="00C05D70" w:rsidTr="00DE6856">
        <w:trPr>
          <w:trHeight w:val="1127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E55862" w:rsidRPr="00C05D70" w:rsidRDefault="00E55862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A207AB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E55862" w:rsidRPr="00C05D70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55862" w:rsidRPr="00C05D70" w:rsidRDefault="006D149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 w:rsidR="00F80307"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E55862" w:rsidRPr="00C05D70" w:rsidRDefault="002A0D7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E55862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E0EF9" w:rsidRPr="00C05D70" w:rsidTr="00DE6856">
        <w:trPr>
          <w:trHeight w:val="132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FE0EF9" w:rsidRPr="00C05D70" w:rsidRDefault="00F80307" w:rsidP="00001BCD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001BCD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FE0EF9" w:rsidRPr="00016B9C" w:rsidRDefault="00FE0EF9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E0EF9" w:rsidRPr="00712611" w:rsidRDefault="00FE0EF9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5CB57D21C9E249F9B89D581634A57A2B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FE0EF9" w:rsidRDefault="00FE0EF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FE0EF9" w:rsidRDefault="00FE0EF9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FE0EF9" w:rsidRPr="00C05D70" w:rsidRDefault="00FE0EF9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682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43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  <w:p w:rsidR="00DE6856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DE6856" w:rsidRDefault="00DE6856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Pr="005D230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rozšíreniu a posilneniu ekosystémových služieb (ekostabilizačných, produkčných, kultúrnych, hygienických a iných)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35AD338C0D2741D08055B7D835E3DCB7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</w:t>
            </w:r>
            <w:r w:rsidRPr="00A207AB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 w:rsidR="00DE6856"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71874735"/>
            <w:placeholder>
              <w:docPart w:val="196869F824A4454E9EBF727FE13CCCBA"/>
            </w:placeholder>
            <w:showingPlcHdr/>
            <w:comboBox>
              <w:listItem w:displayText="N/A" w:value="N/A"/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Príspevok projektu k sociálnym a environmentálnym aspektom</w:t>
            </w:r>
          </w:p>
          <w:p w:rsidR="00DE6856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54219564"/>
            <w:placeholder>
              <w:docPart w:val="FF7B297CC65A42EDB247105D49156C7C"/>
            </w:placeholder>
            <w:showingPlcHdr/>
            <w:comboBox>
              <w:listItem w:displayText="N/A" w:value="N/A"/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</w:p>
          <w:p w:rsidR="00DE6856" w:rsidRDefault="00DE6856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tabs>
                <w:tab w:val="left" w:pos="495"/>
              </w:tabs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0947447"/>
            <w:placeholder>
              <w:docPart w:val="239717BDE0334F78AE7BC9EE921559CA"/>
            </w:placeholder>
            <w:showingPlcHdr/>
            <w:comboBox>
              <w:listItem w:displayText="0 " w:value="0 "/>
              <w:listItem w:displayText="5" w:value="5"/>
              <w:listItem w:displayText="10" w:value="10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Miesto realizácie projektu z pohľadu prínosu pre zvýšenie ekologickej stability</w:t>
            </w:r>
            <w:r w:rsidR="00DE685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0217223"/>
            <w:placeholder>
              <w:docPart w:val="17B11404E39B4A4AA60D7E8699D05B99"/>
            </w:placeholder>
            <w:showingPlcHdr/>
            <w:comboBox>
              <w:listItem w:displayText="0 " w:value="0 "/>
              <w:listItem w:displayText="5" w:value="5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14E8C" w:rsidRDefault="00714E8C"/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33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23"/>
        <w:gridCol w:w="9518"/>
        <w:gridCol w:w="1176"/>
        <w:gridCol w:w="1516"/>
        <w:gridCol w:w="1128"/>
      </w:tblGrid>
      <w:tr w:rsidR="00DE6856" w:rsidRPr="00051F94" w:rsidTr="00001BCD"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 w:rsidRPr="00582C2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7B1E87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6856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87188A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051F94" w:rsidRDefault="00DE6856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Vhodnosť a prepojenosť navrhovaných aktivít projektu vo vzťahu k východiskovej situácii a k stanoveným cieľom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vhodnosti navrhovaných aktivít z vecného a časového hľadiska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rozšíreniu a posilneniu ekosystémových služieb (ekostabilizačných, produkčných, kultúrnych, hygienických a iných)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</w:t>
            </w:r>
            <w:r w:rsidRPr="00051F94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B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sociálnym a 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</w:t>
            </w:r>
          </w:p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A </w:t>
            </w:r>
            <w:r w:rsidRPr="005A57D1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20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B </w:t>
            </w:r>
            <w:r w:rsidRPr="00707E97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prínosu pre zvýšenie ekologickej stability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6856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E1137F" w:rsidRDefault="00DE6856" w:rsidP="005F5137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2B5BB8" w:rsidRDefault="00DE6856" w:rsidP="005F5137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64</w:t>
            </w:r>
          </w:p>
        </w:tc>
      </w:tr>
    </w:tbl>
    <w:p w:rsidR="00DE6856" w:rsidRDefault="00DE6856"/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2830"/>
        <w:gridCol w:w="5245"/>
        <w:gridCol w:w="6521"/>
      </w:tblGrid>
      <w:tr w:rsidR="00FD028A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/>
          </w:tcPr>
          <w:p w:rsidR="00FD028A" w:rsidRPr="00C05D70" w:rsidRDefault="00DC3A27" w:rsidP="00E52A4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="00A66794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5245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521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 w:rsidR="0019686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  <w:r w:rsidR="00695365"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245" w:type="dxa"/>
          </w:tcPr>
          <w:p w:rsidR="00DC3A27" w:rsidRPr="00594104" w:rsidRDefault="00625B29" w:rsidP="00001BC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4104">
              <w:rPr>
                <w:rFonts w:ascii="Arial" w:hAnsi="Arial" w:cs="Arial"/>
                <w:b/>
                <w:sz w:val="19"/>
                <w:szCs w:val="19"/>
              </w:rPr>
              <w:t>64</w:t>
            </w:r>
          </w:p>
        </w:tc>
        <w:tc>
          <w:tcPr>
            <w:tcW w:w="6521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8075" w:type="dxa"/>
            <w:gridSpan w:val="2"/>
            <w:shd w:val="clear" w:color="auto" w:fill="8DB3E2" w:themeFill="text2" w:themeFillTint="66"/>
          </w:tcPr>
          <w:p w:rsidR="00814754" w:rsidRPr="00C05D70" w:rsidRDefault="00814754" w:rsidP="00125DC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6521" w:type="dxa"/>
                <w:shd w:val="clear" w:color="auto" w:fill="FFFFFF" w:themeFill="background1"/>
              </w:tcPr>
              <w:p w:rsidR="00814754" w:rsidRPr="00C05D70" w:rsidRDefault="00814754" w:rsidP="00C05D7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C05D70" w:rsidTr="00714E8C">
        <w:trPr>
          <w:jc w:val="center"/>
        </w:trPr>
        <w:tc>
          <w:tcPr>
            <w:tcW w:w="14596" w:type="dxa"/>
            <w:gridSpan w:val="3"/>
          </w:tcPr>
          <w:p w:rsidR="00DC3A27" w:rsidRPr="001941BE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39BE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 w:themeFill="text2" w:themeFillTint="66"/>
          </w:tcPr>
          <w:p w:rsidR="000D39BE" w:rsidRPr="00C05D70" w:rsidRDefault="000D39BE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C05D70" w:rsidTr="00714E8C">
        <w:trPr>
          <w:jc w:val="center"/>
        </w:trPr>
        <w:tc>
          <w:tcPr>
            <w:tcW w:w="14596" w:type="dxa"/>
            <w:gridSpan w:val="3"/>
          </w:tcPr>
          <w:p w:rsidR="0084329B" w:rsidRPr="00C05D70" w:rsidRDefault="0084329B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287AE3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D55B7">
        <w:trPr>
          <w:trHeight w:val="836"/>
          <w:jc w:val="center"/>
        </w:trPr>
        <w:tc>
          <w:tcPr>
            <w:tcW w:w="14596" w:type="dxa"/>
            <w:gridSpan w:val="3"/>
            <w:shd w:val="clear" w:color="auto" w:fill="FFFFFF" w:themeFill="background1"/>
          </w:tcPr>
          <w:p w:rsidR="0018754A" w:rsidRPr="00B60573" w:rsidRDefault="0018754A" w:rsidP="00B60573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28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9"/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  <w:r w:rsidRPr="001C55BC">
              <w:rPr>
                <w:vertAlign w:val="superscript"/>
              </w:rPr>
              <w:t>,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76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94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115CEA">
      <w:rPr>
        <w:rFonts w:ascii="Arial" w:hAnsi="Arial" w:cs="Arial"/>
        <w:sz w:val="16"/>
        <w:szCs w:val="16"/>
      </w:rPr>
      <w:t>13.</w:t>
    </w:r>
    <w:r w:rsidR="00BD526F">
      <w:rPr>
        <w:rFonts w:ascii="Arial" w:hAnsi="Arial" w:cs="Arial"/>
        <w:sz w:val="16"/>
        <w:szCs w:val="16"/>
      </w:rPr>
      <w:t>1</w:t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870946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870946">
          <w:rPr>
            <w:rFonts w:ascii="Arial" w:hAnsi="Arial" w:cs="Arial"/>
            <w:sz w:val="16"/>
            <w:szCs w:val="16"/>
          </w:rPr>
          <w:fldChar w:fldCharType="begin"/>
        </w:r>
        <w:r w:rsidRPr="00870946">
          <w:rPr>
            <w:rFonts w:ascii="Arial" w:hAnsi="Arial" w:cs="Arial"/>
            <w:sz w:val="16"/>
            <w:szCs w:val="16"/>
          </w:rPr>
          <w:instrText>PAGE   \* MERGEFORMAT</w:instrText>
        </w:r>
        <w:r w:rsidRPr="00870946">
          <w:rPr>
            <w:rFonts w:ascii="Arial" w:hAnsi="Arial" w:cs="Arial"/>
            <w:sz w:val="16"/>
            <w:szCs w:val="16"/>
          </w:rPr>
          <w:fldChar w:fldCharType="separate"/>
        </w:r>
        <w:r w:rsidR="009C7B4F">
          <w:rPr>
            <w:rFonts w:ascii="Arial" w:hAnsi="Arial" w:cs="Arial"/>
            <w:noProof/>
            <w:sz w:val="16"/>
            <w:szCs w:val="16"/>
          </w:rPr>
          <w:t>2</w:t>
        </w:r>
        <w:r w:rsidRPr="00870946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115CEA">
      <w:rPr>
        <w:rFonts w:ascii="Arial" w:hAnsi="Arial" w:cs="Arial"/>
        <w:sz w:val="16"/>
        <w:szCs w:val="16"/>
      </w:rPr>
      <w:t>13.</w:t>
    </w:r>
    <w:r w:rsidR="00BD526F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5435C3" w:rsidRDefault="005435C3" w:rsidP="005435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4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18754A">
        <w:rPr>
          <w:rFonts w:ascii="Arial" w:hAnsi="Arial" w:cs="Arial"/>
          <w:sz w:val="16"/>
          <w:szCs w:val="16"/>
        </w:rPr>
        <w:t>(pri vylučovacích a bodovaných hodnotiacich kritériách)</w:t>
      </w:r>
      <w:r w:rsidR="0018754A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6">
    <w:p w:rsidR="00352C47" w:rsidRDefault="00352C47" w:rsidP="00B40F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23BF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41AA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12398">
        <w:rPr>
          <w:rFonts w:ascii="Arial" w:hAnsi="Arial" w:cs="Arial"/>
          <w:sz w:val="16"/>
          <w:szCs w:val="16"/>
        </w:rPr>
        <w:t xml:space="preserve">právne </w:t>
      </w:r>
      <w:r w:rsidR="00741AA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1EEC">
        <w:rPr>
          <w:rFonts w:ascii="Arial" w:hAnsi="Arial" w:cs="Arial"/>
          <w:sz w:val="16"/>
          <w:szCs w:val="16"/>
        </w:rPr>
        <w:t xml:space="preserve"> </w:t>
      </w:r>
      <w:r w:rsidR="002A1EE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5D7EE2" w:rsidRDefault="005D7EE2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5D7EE2" w:rsidRPr="009F1B0E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C55BC" w:rsidRP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18754A" w:rsidRPr="00323FF3" w:rsidRDefault="0018754A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18754A" w:rsidRDefault="0018754A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0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1">
    <w:p w:rsidR="0018754A" w:rsidRPr="00323FF3" w:rsidRDefault="0018754A" w:rsidP="0018754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66794" w:rsidRDefault="00A66794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196869" w:rsidRDefault="00196869">
      <w:pPr>
        <w:pStyle w:val="Textpoznmkypodiarou"/>
      </w:pPr>
      <w:r w:rsidRPr="00594104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8D259A">
        <w:rPr>
          <w:rFonts w:ascii="Arial" w:hAnsi="Arial" w:cs="Arial"/>
          <w:sz w:val="16"/>
          <w:szCs w:val="16"/>
        </w:rPr>
        <w:t xml:space="preserve">39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0D39BE" w:rsidRPr="00323FF3" w:rsidRDefault="000D39B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</w:t>
      </w:r>
      <w:r w:rsidR="00A66794" w:rsidRPr="00323FF3">
        <w:rPr>
          <w:rFonts w:ascii="Arial" w:hAnsi="Arial" w:cs="Arial"/>
          <w:sz w:val="16"/>
          <w:szCs w:val="16"/>
        </w:rPr>
        <w:t>ch</w:t>
      </w:r>
      <w:r w:rsidRPr="00323FF3">
        <w:rPr>
          <w:rFonts w:ascii="Arial" w:hAnsi="Arial" w:cs="Arial"/>
          <w:sz w:val="16"/>
          <w:szCs w:val="16"/>
        </w:rPr>
        <w:t xml:space="preserve"> kritérií zabezpečené tretím odborným hodnotiteľom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5">
    <w:p w:rsidR="00762D03" w:rsidRPr="00323FF3" w:rsidRDefault="00762D03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</w:t>
      </w:r>
      <w:r w:rsidR="009E7FE9" w:rsidRPr="00323FF3">
        <w:rPr>
          <w:rFonts w:ascii="Arial" w:hAnsi="Arial" w:cs="Arial"/>
          <w:sz w:val="16"/>
          <w:szCs w:val="16"/>
        </w:rPr>
        <w:t> </w:t>
      </w:r>
      <w:r w:rsidRPr="00323FF3">
        <w:rPr>
          <w:rFonts w:ascii="Arial" w:hAnsi="Arial" w:cs="Arial"/>
          <w:sz w:val="16"/>
          <w:szCs w:val="16"/>
        </w:rPr>
        <w:t>ŽoNFP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6">
    <w:p w:rsidR="00814754" w:rsidRPr="009F1B0E" w:rsidRDefault="00814754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</w:t>
      </w:r>
      <w:r w:rsidR="00E55862" w:rsidRPr="009F1B0E">
        <w:rPr>
          <w:rFonts w:ascii="Arial" w:hAnsi="Arial" w:cs="Arial"/>
          <w:sz w:val="16"/>
          <w:szCs w:val="16"/>
        </w:rPr>
        <w:t xml:space="preserve"> a</w:t>
      </w:r>
      <w:r w:rsidR="009E7FE9" w:rsidRPr="009F1B0E">
        <w:rPr>
          <w:rFonts w:ascii="Arial" w:hAnsi="Arial" w:cs="Arial"/>
          <w:sz w:val="16"/>
          <w:szCs w:val="16"/>
        </w:rPr>
        <w:t> </w:t>
      </w:r>
      <w:r w:rsidR="00E55862" w:rsidRPr="009F1B0E">
        <w:rPr>
          <w:rFonts w:ascii="Arial" w:hAnsi="Arial" w:cs="Arial"/>
          <w:sz w:val="16"/>
          <w:szCs w:val="16"/>
        </w:rPr>
        <w:t>odôvodnenia</w:t>
      </w:r>
      <w:r w:rsidR="009E7FE9" w:rsidRPr="009F1B0E">
        <w:rPr>
          <w:rFonts w:ascii="Arial" w:hAnsi="Arial" w:cs="Arial"/>
          <w:sz w:val="16"/>
          <w:szCs w:val="16"/>
        </w:rPr>
        <w:t>.</w:t>
      </w:r>
      <w:r w:rsid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A2F" w:rsidRDefault="00466A2F" w:rsidP="00466A2F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466A2F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C53F2"/>
    <w:rsid w:val="000C7B37"/>
    <w:rsid w:val="000D39BE"/>
    <w:rsid w:val="000E371D"/>
    <w:rsid w:val="000F3D3D"/>
    <w:rsid w:val="00105536"/>
    <w:rsid w:val="0010760D"/>
    <w:rsid w:val="00115CEA"/>
    <w:rsid w:val="00116FE7"/>
    <w:rsid w:val="00125DC4"/>
    <w:rsid w:val="00127DA5"/>
    <w:rsid w:val="00150AF0"/>
    <w:rsid w:val="00154F86"/>
    <w:rsid w:val="00156D99"/>
    <w:rsid w:val="0018754A"/>
    <w:rsid w:val="001941BE"/>
    <w:rsid w:val="00194DD5"/>
    <w:rsid w:val="00196869"/>
    <w:rsid w:val="00197270"/>
    <w:rsid w:val="001B3EF8"/>
    <w:rsid w:val="001C55BC"/>
    <w:rsid w:val="001D0526"/>
    <w:rsid w:val="001D5340"/>
    <w:rsid w:val="001D55B7"/>
    <w:rsid w:val="001E68DD"/>
    <w:rsid w:val="00205965"/>
    <w:rsid w:val="00214EE1"/>
    <w:rsid w:val="0022265F"/>
    <w:rsid w:val="002452DA"/>
    <w:rsid w:val="0024799D"/>
    <w:rsid w:val="00250E95"/>
    <w:rsid w:val="00263DEB"/>
    <w:rsid w:val="00285341"/>
    <w:rsid w:val="00287AE3"/>
    <w:rsid w:val="002A0D79"/>
    <w:rsid w:val="002A1EEC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37D6A"/>
    <w:rsid w:val="003413E7"/>
    <w:rsid w:val="00350820"/>
    <w:rsid w:val="00352C47"/>
    <w:rsid w:val="00363343"/>
    <w:rsid w:val="003A353A"/>
    <w:rsid w:val="003A5C6F"/>
    <w:rsid w:val="003C141E"/>
    <w:rsid w:val="003C2AC6"/>
    <w:rsid w:val="003F5576"/>
    <w:rsid w:val="0040193D"/>
    <w:rsid w:val="004072C4"/>
    <w:rsid w:val="004103C7"/>
    <w:rsid w:val="00412398"/>
    <w:rsid w:val="00466A2F"/>
    <w:rsid w:val="004748A9"/>
    <w:rsid w:val="004841E3"/>
    <w:rsid w:val="004C16E7"/>
    <w:rsid w:val="004D176E"/>
    <w:rsid w:val="004E0FEC"/>
    <w:rsid w:val="0051190E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7F16"/>
    <w:rsid w:val="005D16C2"/>
    <w:rsid w:val="005D7EE2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2AF8"/>
    <w:rsid w:val="006837C5"/>
    <w:rsid w:val="006909F8"/>
    <w:rsid w:val="00695365"/>
    <w:rsid w:val="006A08A6"/>
    <w:rsid w:val="006A0FA0"/>
    <w:rsid w:val="006A3114"/>
    <w:rsid w:val="006D149B"/>
    <w:rsid w:val="006D57EA"/>
    <w:rsid w:val="006D5E2A"/>
    <w:rsid w:val="006E19B8"/>
    <w:rsid w:val="00700482"/>
    <w:rsid w:val="0070283F"/>
    <w:rsid w:val="00712611"/>
    <w:rsid w:val="00712F7D"/>
    <w:rsid w:val="00714E8C"/>
    <w:rsid w:val="00734B73"/>
    <w:rsid w:val="00741AA1"/>
    <w:rsid w:val="00753B58"/>
    <w:rsid w:val="00762D03"/>
    <w:rsid w:val="007736B4"/>
    <w:rsid w:val="0077709F"/>
    <w:rsid w:val="00780DA6"/>
    <w:rsid w:val="007D4DD4"/>
    <w:rsid w:val="007D61AF"/>
    <w:rsid w:val="007E7961"/>
    <w:rsid w:val="007F4A58"/>
    <w:rsid w:val="007F7AF5"/>
    <w:rsid w:val="00814754"/>
    <w:rsid w:val="00814F9D"/>
    <w:rsid w:val="0083042E"/>
    <w:rsid w:val="0084329B"/>
    <w:rsid w:val="00860CE0"/>
    <w:rsid w:val="00867EE9"/>
    <w:rsid w:val="00870946"/>
    <w:rsid w:val="0087178B"/>
    <w:rsid w:val="00873827"/>
    <w:rsid w:val="008A7DBF"/>
    <w:rsid w:val="008D0A2A"/>
    <w:rsid w:val="008D259A"/>
    <w:rsid w:val="008D6995"/>
    <w:rsid w:val="00906DC7"/>
    <w:rsid w:val="009175AF"/>
    <w:rsid w:val="00944BAA"/>
    <w:rsid w:val="00964F18"/>
    <w:rsid w:val="00964FDC"/>
    <w:rsid w:val="00965BFD"/>
    <w:rsid w:val="009723BF"/>
    <w:rsid w:val="009763C6"/>
    <w:rsid w:val="00977107"/>
    <w:rsid w:val="0098005C"/>
    <w:rsid w:val="00990254"/>
    <w:rsid w:val="00996C64"/>
    <w:rsid w:val="009A73BC"/>
    <w:rsid w:val="009B0A13"/>
    <w:rsid w:val="009B44B8"/>
    <w:rsid w:val="009C39EC"/>
    <w:rsid w:val="009C7B4F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74745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40F5C"/>
    <w:rsid w:val="00B50A6D"/>
    <w:rsid w:val="00B60573"/>
    <w:rsid w:val="00B6172E"/>
    <w:rsid w:val="00B66F4A"/>
    <w:rsid w:val="00B81739"/>
    <w:rsid w:val="00B81782"/>
    <w:rsid w:val="00B95BA5"/>
    <w:rsid w:val="00BB4138"/>
    <w:rsid w:val="00BD526F"/>
    <w:rsid w:val="00BD7A8F"/>
    <w:rsid w:val="00BE764E"/>
    <w:rsid w:val="00C05D70"/>
    <w:rsid w:val="00C271B5"/>
    <w:rsid w:val="00C41E42"/>
    <w:rsid w:val="00C571C4"/>
    <w:rsid w:val="00C57FAC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579BA"/>
    <w:rsid w:val="00D865D3"/>
    <w:rsid w:val="00DB3D85"/>
    <w:rsid w:val="00DB46B0"/>
    <w:rsid w:val="00DB7B5B"/>
    <w:rsid w:val="00DC3A27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A36A4"/>
    <w:rsid w:val="00EB1FDC"/>
    <w:rsid w:val="00ED45FB"/>
    <w:rsid w:val="00F0092F"/>
    <w:rsid w:val="00F12F08"/>
    <w:rsid w:val="00F147E9"/>
    <w:rsid w:val="00F24DF9"/>
    <w:rsid w:val="00F5702B"/>
    <w:rsid w:val="00F72158"/>
    <w:rsid w:val="00F77B50"/>
    <w:rsid w:val="00F80307"/>
    <w:rsid w:val="00F84B30"/>
    <w:rsid w:val="00FB0AB2"/>
    <w:rsid w:val="00FC2EA4"/>
    <w:rsid w:val="00FD028A"/>
    <w:rsid w:val="00FD47C6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3D8554C9-6580-468A-8464-572767BA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1A0272" w:rsidP="001A0272">
          <w:pPr>
            <w:pStyle w:val="09AAB4FA3E014B4A8E1B3C46433C02E21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660A8B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660A8B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660A8B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660A8B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CB57D21C9E249F9B89D581634A57A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C631C-70B9-45F0-A770-A62C98951D13}"/>
      </w:docPartPr>
      <w:docPartBody>
        <w:p w:rsidR="00F73BD6" w:rsidRDefault="00660A8B" w:rsidP="00660A8B">
          <w:pPr>
            <w:pStyle w:val="5CB57D21C9E249F9B89D581634A57A2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5AD338C0D2741D08055B7D835E3D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0412D-8BFB-4604-8DBD-29FEC01A334D}"/>
      </w:docPartPr>
      <w:docPartBody>
        <w:p w:rsidR="007209A9" w:rsidRDefault="00F73BD6" w:rsidP="00F73BD6">
          <w:pPr>
            <w:pStyle w:val="35AD338C0D2741D08055B7D835E3DCB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6869F824A4454E9EBF727FE13CC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665CC-79D8-42E1-AA71-34C56FF027AF}"/>
      </w:docPartPr>
      <w:docPartBody>
        <w:p w:rsidR="007209A9" w:rsidRDefault="00F73BD6" w:rsidP="00F73BD6">
          <w:pPr>
            <w:pStyle w:val="196869F824A4454E9EBF727FE13CCCB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F7B297CC65A42EDB247105D49156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4AE08-8E0F-4847-8859-71419FC1DAC7}"/>
      </w:docPartPr>
      <w:docPartBody>
        <w:p w:rsidR="007209A9" w:rsidRDefault="00F73BD6" w:rsidP="00F73BD6">
          <w:pPr>
            <w:pStyle w:val="FF7B297CC65A42EDB247105D49156C7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39717BDE0334F78AE7BC9EE92155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DE52-B5AC-4596-9EF4-AD0EC393467E}"/>
      </w:docPartPr>
      <w:docPartBody>
        <w:p w:rsidR="007209A9" w:rsidRDefault="00F73BD6" w:rsidP="00F73BD6">
          <w:pPr>
            <w:pStyle w:val="239717BDE0334F78AE7BC9EE921559C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7B11404E39B4A4AA60D7E8699D05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761E9-CFC6-4171-9CFF-9F58B56C22E6}"/>
      </w:docPartPr>
      <w:docPartBody>
        <w:p w:rsidR="007209A9" w:rsidRDefault="00F73BD6" w:rsidP="00F73BD6">
          <w:pPr>
            <w:pStyle w:val="17B11404E39B4A4AA60D7E8699D05B9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0799C38EA4454488CE80A07AF22F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344B2-DA2D-4727-8902-43236E2667EE}"/>
      </w:docPartPr>
      <w:docPartBody>
        <w:p w:rsidR="00B75FB5" w:rsidRDefault="00E2451B" w:rsidP="00E2451B">
          <w:pPr>
            <w:pStyle w:val="AD0799C38EA4454488CE80A07AF22F9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9B5C04"/>
    <w:rsid w:val="00A1491B"/>
    <w:rsid w:val="00A623AF"/>
    <w:rsid w:val="00A85B5A"/>
    <w:rsid w:val="00B0371F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30212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B5C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68C6FAECB5DD494BB6EB14C886319FDD">
    <w:name w:val="68C6FAECB5DD494BB6EB14C886319FDD"/>
    <w:rsid w:val="009B5C04"/>
  </w:style>
  <w:style w:type="paragraph" w:customStyle="1" w:styleId="1C269622697140EDB48251D134AED1DB">
    <w:name w:val="1C269622697140EDB48251D134AED1DB"/>
    <w:rsid w:val="009B5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1EC6C-BACB-4F58-ADC3-30900D3F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10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OM1</cp:lastModifiedBy>
  <cp:revision>58</cp:revision>
  <cp:lastPrinted>2020-10-15T10:28:00Z</cp:lastPrinted>
  <dcterms:created xsi:type="dcterms:W3CDTF">2016-11-28T09:38:00Z</dcterms:created>
  <dcterms:modified xsi:type="dcterms:W3CDTF">2023-11-24T13:28:00Z</dcterms:modified>
  <cp:category/>
</cp:coreProperties>
</file>